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87C9" w14:textId="43B70D30" w:rsidR="00EC3234" w:rsidRPr="004A16EB" w:rsidRDefault="006527D2" w:rsidP="004A16EB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4A16EB">
        <w:rPr>
          <w:rFonts w:ascii="Arial" w:hAnsi="Arial" w:cs="Arial"/>
          <w:b/>
          <w:sz w:val="20"/>
          <w:szCs w:val="20"/>
        </w:rPr>
        <w:t>Voorkom risico's bij inhuren van ZZP'ers</w:t>
      </w:r>
    </w:p>
    <w:p w14:paraId="209ABD8C" w14:textId="77777777" w:rsidR="006527D2" w:rsidRPr="004A16EB" w:rsidRDefault="006527D2" w:rsidP="004A16E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6F208A9" w14:textId="0EA56B62" w:rsidR="00EC3234" w:rsidRPr="004A16EB" w:rsidRDefault="00EC3234" w:rsidP="004A16E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A16EB">
        <w:rPr>
          <w:rFonts w:ascii="Arial" w:hAnsi="Arial" w:cs="Arial"/>
          <w:sz w:val="20"/>
          <w:szCs w:val="20"/>
        </w:rPr>
        <w:t xml:space="preserve">De VAR is </w:t>
      </w:r>
      <w:r w:rsidR="006527D2" w:rsidRPr="004A16EB">
        <w:rPr>
          <w:rFonts w:ascii="Arial" w:hAnsi="Arial" w:cs="Arial"/>
          <w:sz w:val="20"/>
          <w:szCs w:val="20"/>
        </w:rPr>
        <w:t>3 jaar geleden</w:t>
      </w:r>
      <w:r w:rsidRPr="004A16EB">
        <w:rPr>
          <w:rFonts w:ascii="Arial" w:hAnsi="Arial" w:cs="Arial"/>
          <w:sz w:val="20"/>
          <w:szCs w:val="20"/>
        </w:rPr>
        <w:t xml:space="preserve"> afgeschaft</w:t>
      </w:r>
      <w:r w:rsidR="0063551F" w:rsidRPr="004A16EB">
        <w:rPr>
          <w:rFonts w:ascii="Arial" w:hAnsi="Arial" w:cs="Arial"/>
          <w:sz w:val="20"/>
          <w:szCs w:val="20"/>
        </w:rPr>
        <w:t>.</w:t>
      </w:r>
      <w:r w:rsidRPr="004A16EB">
        <w:rPr>
          <w:rFonts w:ascii="Arial" w:hAnsi="Arial" w:cs="Arial"/>
          <w:sz w:val="20"/>
          <w:szCs w:val="20"/>
        </w:rPr>
        <w:t xml:space="preserve"> </w:t>
      </w:r>
      <w:r w:rsidR="0063551F" w:rsidRPr="004A16EB">
        <w:rPr>
          <w:rFonts w:ascii="Arial" w:hAnsi="Arial" w:cs="Arial"/>
          <w:sz w:val="20"/>
          <w:szCs w:val="20"/>
        </w:rPr>
        <w:t>De handhaving door de Belastingdienst is</w:t>
      </w:r>
      <w:r w:rsidR="006527D2" w:rsidRPr="004A16EB">
        <w:rPr>
          <w:rFonts w:ascii="Arial" w:hAnsi="Arial" w:cs="Arial"/>
          <w:sz w:val="20"/>
          <w:szCs w:val="20"/>
        </w:rPr>
        <w:t xml:space="preserve"> na 1 juli 2018 in gang gezet</w:t>
      </w:r>
      <w:r w:rsidR="00591FF5" w:rsidRPr="004A16EB">
        <w:rPr>
          <w:rFonts w:ascii="Arial" w:hAnsi="Arial" w:cs="Arial"/>
          <w:sz w:val="20"/>
          <w:szCs w:val="20"/>
        </w:rPr>
        <w:t>.</w:t>
      </w:r>
      <w:r w:rsidR="0063551F" w:rsidRPr="004A16EB">
        <w:rPr>
          <w:rFonts w:ascii="Arial" w:hAnsi="Arial" w:cs="Arial"/>
          <w:sz w:val="20"/>
          <w:szCs w:val="20"/>
        </w:rPr>
        <w:t xml:space="preserve"> </w:t>
      </w:r>
      <w:r w:rsidR="00C0188F" w:rsidRPr="004A16EB">
        <w:rPr>
          <w:rFonts w:ascii="Arial" w:hAnsi="Arial" w:cs="Arial"/>
          <w:sz w:val="20"/>
          <w:szCs w:val="20"/>
        </w:rPr>
        <w:t xml:space="preserve">Wat houdt dit in? Wanneer heft de Belastingdienst wel of niet na? Wat gebeurt er </w:t>
      </w:r>
      <w:r w:rsidR="006527D2" w:rsidRPr="004A16EB">
        <w:rPr>
          <w:rFonts w:ascii="Arial" w:hAnsi="Arial" w:cs="Arial"/>
          <w:sz w:val="20"/>
          <w:szCs w:val="20"/>
        </w:rPr>
        <w:t>in 2020</w:t>
      </w:r>
      <w:r w:rsidR="00C0188F" w:rsidRPr="004A16EB">
        <w:rPr>
          <w:rFonts w:ascii="Arial" w:hAnsi="Arial" w:cs="Arial"/>
          <w:sz w:val="20"/>
          <w:szCs w:val="20"/>
        </w:rPr>
        <w:t xml:space="preserve">? </w:t>
      </w:r>
      <w:r w:rsidR="004A16EB">
        <w:rPr>
          <w:rFonts w:ascii="Arial" w:hAnsi="Arial" w:cs="Arial"/>
          <w:sz w:val="20"/>
          <w:szCs w:val="20"/>
        </w:rPr>
        <w:t xml:space="preserve">En </w:t>
      </w:r>
      <w:r w:rsidR="006527D2" w:rsidRPr="004A16EB">
        <w:rPr>
          <w:rFonts w:ascii="Arial" w:hAnsi="Arial" w:cs="Arial"/>
          <w:sz w:val="20"/>
          <w:szCs w:val="20"/>
        </w:rPr>
        <w:t xml:space="preserve">vooral, wat adviseer ik mijn cliënt? </w:t>
      </w:r>
      <w:r w:rsidR="004A16EB">
        <w:rPr>
          <w:rFonts w:ascii="Arial" w:hAnsi="Arial" w:cs="Arial"/>
          <w:sz w:val="20"/>
          <w:szCs w:val="20"/>
        </w:rPr>
        <w:t>In deze cursus bespreken we</w:t>
      </w:r>
      <w:r w:rsidR="00591FF5" w:rsidRPr="004A16EB">
        <w:rPr>
          <w:rFonts w:ascii="Arial" w:hAnsi="Arial" w:cs="Arial"/>
          <w:sz w:val="20"/>
          <w:szCs w:val="20"/>
        </w:rPr>
        <w:t xml:space="preserve"> de nieuwe plannen van het kabinet en de gevolgen daarvan voor </w:t>
      </w:r>
      <w:r w:rsidR="006527D2" w:rsidRPr="004A16EB">
        <w:rPr>
          <w:rFonts w:ascii="Arial" w:hAnsi="Arial" w:cs="Arial"/>
          <w:sz w:val="20"/>
          <w:szCs w:val="20"/>
        </w:rPr>
        <w:t>jo</w:t>
      </w:r>
      <w:r w:rsidR="004A16EB">
        <w:rPr>
          <w:rFonts w:ascii="Arial" w:hAnsi="Arial" w:cs="Arial"/>
          <w:sz w:val="20"/>
          <w:szCs w:val="20"/>
        </w:rPr>
        <w:t>uw cliënten</w:t>
      </w:r>
      <w:r w:rsidR="00591FF5" w:rsidRPr="004A16EB">
        <w:rPr>
          <w:rFonts w:ascii="Arial" w:hAnsi="Arial" w:cs="Arial"/>
          <w:sz w:val="20"/>
          <w:szCs w:val="20"/>
        </w:rPr>
        <w:t>.</w:t>
      </w:r>
    </w:p>
    <w:p w14:paraId="4E432498" w14:textId="77777777" w:rsidR="00EC3234" w:rsidRPr="004A16EB" w:rsidRDefault="00EC3234" w:rsidP="004A16E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1BFB8B9" w14:textId="7A994BA0" w:rsidR="00591FF5" w:rsidRPr="004A16EB" w:rsidRDefault="00EC3234" w:rsidP="004A16E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A16EB">
        <w:rPr>
          <w:rFonts w:ascii="Arial" w:hAnsi="Arial" w:cs="Arial"/>
          <w:b/>
          <w:sz w:val="20"/>
          <w:szCs w:val="20"/>
        </w:rPr>
        <w:t>Inhoud</w:t>
      </w:r>
    </w:p>
    <w:p w14:paraId="0D175C16" w14:textId="6FA0F38F" w:rsidR="00591FF5" w:rsidRPr="004A16EB" w:rsidRDefault="00591FF5" w:rsidP="004A16EB">
      <w:pPr>
        <w:pStyle w:val="Lijstalinea"/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4A16EB">
        <w:rPr>
          <w:rFonts w:ascii="Arial" w:hAnsi="Arial" w:cs="Arial"/>
          <w:sz w:val="20"/>
          <w:szCs w:val="20"/>
        </w:rPr>
        <w:t>Zijn de begrippen ‘gezagsverhouding’ en ‘vrije vervanging’ gewijzigd?</w:t>
      </w:r>
    </w:p>
    <w:p w14:paraId="7D512307" w14:textId="598C7E39" w:rsidR="00591FF5" w:rsidRPr="004A16EB" w:rsidRDefault="00591FF5" w:rsidP="004A16EB">
      <w:pPr>
        <w:pStyle w:val="Lijstalinea"/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4A16EB">
        <w:rPr>
          <w:rFonts w:ascii="Arial" w:hAnsi="Arial" w:cs="Arial"/>
          <w:sz w:val="20"/>
          <w:szCs w:val="20"/>
        </w:rPr>
        <w:t>Wat wordt verstaan onder ‘kwaadwillenden’?</w:t>
      </w:r>
    </w:p>
    <w:p w14:paraId="32EB5548" w14:textId="208A865B" w:rsidR="00591FF5" w:rsidRPr="004A16EB" w:rsidRDefault="00EC3234" w:rsidP="004A16EB">
      <w:pPr>
        <w:pStyle w:val="Lijstalinea"/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4A16EB">
        <w:rPr>
          <w:rFonts w:ascii="Arial" w:hAnsi="Arial" w:cs="Arial"/>
          <w:sz w:val="20"/>
          <w:szCs w:val="20"/>
        </w:rPr>
        <w:t>Welke risico’s lopen opdrachtgever en zzp’er?</w:t>
      </w:r>
    </w:p>
    <w:p w14:paraId="36F04AD4" w14:textId="40947F4C" w:rsidR="00EC3234" w:rsidRPr="004A16EB" w:rsidRDefault="00EC3234" w:rsidP="004A16EB">
      <w:pPr>
        <w:pStyle w:val="Lijstalinea"/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4A16EB">
        <w:rPr>
          <w:rFonts w:ascii="Arial" w:hAnsi="Arial" w:cs="Arial"/>
          <w:sz w:val="20"/>
          <w:szCs w:val="20"/>
        </w:rPr>
        <w:t>Hoe kan ik die</w:t>
      </w:r>
      <w:r w:rsidR="00C0188F" w:rsidRPr="004A16EB">
        <w:rPr>
          <w:rFonts w:ascii="Arial" w:hAnsi="Arial" w:cs="Arial"/>
          <w:sz w:val="20"/>
          <w:szCs w:val="20"/>
        </w:rPr>
        <w:t xml:space="preserve"> als adviseur</w:t>
      </w:r>
      <w:r w:rsidRPr="004A16EB">
        <w:rPr>
          <w:rFonts w:ascii="Arial" w:hAnsi="Arial" w:cs="Arial"/>
          <w:sz w:val="20"/>
          <w:szCs w:val="20"/>
        </w:rPr>
        <w:t xml:space="preserve"> voorkomen of beperken?</w:t>
      </w:r>
    </w:p>
    <w:p w14:paraId="1BE46206" w14:textId="3EF5F5DC" w:rsidR="006527D2" w:rsidRPr="004A16EB" w:rsidRDefault="004A16EB" w:rsidP="004A16EB">
      <w:pPr>
        <w:pStyle w:val="Lijstalinea"/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een bv</w:t>
      </w:r>
      <w:r w:rsidR="006527D2" w:rsidRPr="004A16EB">
        <w:rPr>
          <w:rFonts w:ascii="Arial" w:hAnsi="Arial" w:cs="Arial"/>
          <w:sz w:val="20"/>
          <w:szCs w:val="20"/>
        </w:rPr>
        <w:t xml:space="preserve"> de oplossing?</w:t>
      </w:r>
    </w:p>
    <w:p w14:paraId="3B737D7C" w14:textId="4DA75B75" w:rsidR="00EC3234" w:rsidRPr="004A16EB" w:rsidRDefault="00EC3234" w:rsidP="004A16EB">
      <w:pPr>
        <w:pStyle w:val="Lijstalinea"/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4A16EB">
        <w:rPr>
          <w:rFonts w:ascii="Arial" w:hAnsi="Arial" w:cs="Arial"/>
          <w:sz w:val="20"/>
          <w:szCs w:val="20"/>
        </w:rPr>
        <w:t xml:space="preserve">Hoe beoordeel ik een arbeidsrelatie? </w:t>
      </w:r>
    </w:p>
    <w:p w14:paraId="58A1C90D" w14:textId="525FA202" w:rsidR="00EC3234" w:rsidRPr="004A16EB" w:rsidRDefault="00EC3234" w:rsidP="004A16EB">
      <w:pPr>
        <w:pStyle w:val="Lijstalinea"/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4A16EB">
        <w:rPr>
          <w:rFonts w:ascii="Arial" w:hAnsi="Arial" w:cs="Arial"/>
          <w:sz w:val="20"/>
          <w:szCs w:val="20"/>
        </w:rPr>
        <w:t xml:space="preserve">Wat zijn de punten waar de </w:t>
      </w:r>
      <w:r w:rsidR="00C0188F" w:rsidRPr="004A16EB">
        <w:rPr>
          <w:rFonts w:ascii="Arial" w:hAnsi="Arial" w:cs="Arial"/>
          <w:sz w:val="20"/>
          <w:szCs w:val="20"/>
        </w:rPr>
        <w:t>B</w:t>
      </w:r>
      <w:r w:rsidRPr="004A16EB">
        <w:rPr>
          <w:rFonts w:ascii="Arial" w:hAnsi="Arial" w:cs="Arial"/>
          <w:sz w:val="20"/>
          <w:szCs w:val="20"/>
        </w:rPr>
        <w:t>elastingdienst op let?</w:t>
      </w:r>
      <w:r w:rsidR="00C0188F" w:rsidRPr="004A16EB">
        <w:rPr>
          <w:rFonts w:ascii="Arial" w:hAnsi="Arial" w:cs="Arial"/>
          <w:sz w:val="20"/>
          <w:szCs w:val="20"/>
        </w:rPr>
        <w:t xml:space="preserve"> Informatie uit interne memo’s</w:t>
      </w:r>
      <w:r w:rsidR="004A16EB">
        <w:rPr>
          <w:rFonts w:ascii="Arial" w:hAnsi="Arial" w:cs="Arial"/>
          <w:sz w:val="20"/>
          <w:szCs w:val="20"/>
        </w:rPr>
        <w:t xml:space="preserve"> van de Belastingdienst;</w:t>
      </w:r>
    </w:p>
    <w:p w14:paraId="51AACABE" w14:textId="3BCDCE90" w:rsidR="00EC3234" w:rsidRPr="004A16EB" w:rsidRDefault="00EC3234" w:rsidP="004A16EB">
      <w:pPr>
        <w:pStyle w:val="Lijstalinea"/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4A16EB">
        <w:rPr>
          <w:rFonts w:ascii="Arial" w:hAnsi="Arial" w:cs="Arial"/>
          <w:sz w:val="20"/>
          <w:szCs w:val="20"/>
        </w:rPr>
        <w:t xml:space="preserve">Hoe stel ik de juiste overeenkomst op? Tips aan </w:t>
      </w:r>
      <w:r w:rsidR="004A16EB">
        <w:rPr>
          <w:rFonts w:ascii="Arial" w:hAnsi="Arial" w:cs="Arial"/>
          <w:sz w:val="20"/>
          <w:szCs w:val="20"/>
        </w:rPr>
        <w:t>de hand van modelovereenkomsten;</w:t>
      </w:r>
    </w:p>
    <w:p w14:paraId="2030BEC1" w14:textId="39D7097C" w:rsidR="00EC3234" w:rsidRPr="004A16EB" w:rsidRDefault="00EC3234" w:rsidP="004A16EB">
      <w:pPr>
        <w:pStyle w:val="Lijstalinea"/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4A16EB">
        <w:rPr>
          <w:rFonts w:ascii="Arial" w:hAnsi="Arial" w:cs="Arial"/>
          <w:sz w:val="20"/>
          <w:szCs w:val="20"/>
        </w:rPr>
        <w:t>Veel praktijkervaringen tot nu toe</w:t>
      </w:r>
      <w:r w:rsidR="004A16EB">
        <w:rPr>
          <w:rFonts w:ascii="Arial" w:hAnsi="Arial" w:cs="Arial"/>
          <w:sz w:val="20"/>
          <w:szCs w:val="20"/>
        </w:rPr>
        <w:t>;</w:t>
      </w:r>
    </w:p>
    <w:p w14:paraId="0912C2E4" w14:textId="617A390F" w:rsidR="00EC3234" w:rsidRPr="004A16EB" w:rsidRDefault="00EC3234" w:rsidP="004A16EB">
      <w:pPr>
        <w:pStyle w:val="Lijstalinea"/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4A16EB">
        <w:rPr>
          <w:rFonts w:ascii="Arial" w:hAnsi="Arial" w:cs="Arial"/>
          <w:sz w:val="20"/>
          <w:szCs w:val="20"/>
        </w:rPr>
        <w:t>Actuele rechtspraak</w:t>
      </w:r>
      <w:r w:rsidR="004A16EB">
        <w:rPr>
          <w:rFonts w:ascii="Arial" w:hAnsi="Arial" w:cs="Arial"/>
          <w:sz w:val="20"/>
          <w:szCs w:val="20"/>
        </w:rPr>
        <w:t>.</w:t>
      </w:r>
    </w:p>
    <w:p w14:paraId="25EDC6AF" w14:textId="77777777" w:rsidR="00EC3234" w:rsidRPr="004A16EB" w:rsidRDefault="00EC3234" w:rsidP="004A16E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DEBEED5" w14:textId="77777777" w:rsidR="00EC3234" w:rsidRPr="004A16EB" w:rsidRDefault="00EC3234" w:rsidP="004A16EB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4A16EB">
        <w:rPr>
          <w:rFonts w:ascii="Arial" w:hAnsi="Arial" w:cs="Arial"/>
          <w:b/>
          <w:sz w:val="20"/>
          <w:szCs w:val="20"/>
        </w:rPr>
        <w:t>Doel</w:t>
      </w:r>
    </w:p>
    <w:p w14:paraId="6D0C5637" w14:textId="14F2DA64" w:rsidR="00EC3234" w:rsidRPr="004A16EB" w:rsidRDefault="00EC3234" w:rsidP="004A16E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A16EB">
        <w:rPr>
          <w:rFonts w:ascii="Arial" w:hAnsi="Arial" w:cs="Arial"/>
          <w:sz w:val="20"/>
          <w:szCs w:val="20"/>
        </w:rPr>
        <w:t>Na afloop van de training ben</w:t>
      </w:r>
      <w:r w:rsidR="006527D2" w:rsidRPr="004A16EB">
        <w:rPr>
          <w:rFonts w:ascii="Arial" w:hAnsi="Arial" w:cs="Arial"/>
          <w:sz w:val="20"/>
          <w:szCs w:val="20"/>
        </w:rPr>
        <w:t xml:space="preserve"> je</w:t>
      </w:r>
      <w:r w:rsidRPr="004A16EB">
        <w:rPr>
          <w:rFonts w:ascii="Arial" w:hAnsi="Arial" w:cs="Arial"/>
          <w:sz w:val="20"/>
          <w:szCs w:val="20"/>
        </w:rPr>
        <w:t xml:space="preserve"> in staat om de risico’s te onderkennen en he</w:t>
      </w:r>
      <w:r w:rsidR="006527D2" w:rsidRPr="004A16EB">
        <w:rPr>
          <w:rFonts w:ascii="Arial" w:hAnsi="Arial" w:cs="Arial"/>
          <w:sz w:val="20"/>
          <w:szCs w:val="20"/>
        </w:rPr>
        <w:t>b</w:t>
      </w:r>
      <w:r w:rsidRPr="004A16EB">
        <w:rPr>
          <w:rFonts w:ascii="Arial" w:hAnsi="Arial" w:cs="Arial"/>
          <w:sz w:val="20"/>
          <w:szCs w:val="20"/>
        </w:rPr>
        <w:t xml:space="preserve"> </w:t>
      </w:r>
      <w:r w:rsidR="006527D2" w:rsidRPr="004A16EB">
        <w:rPr>
          <w:rFonts w:ascii="Arial" w:hAnsi="Arial" w:cs="Arial"/>
          <w:sz w:val="20"/>
          <w:szCs w:val="20"/>
        </w:rPr>
        <w:t>je</w:t>
      </w:r>
      <w:r w:rsidRPr="004A16EB">
        <w:rPr>
          <w:rFonts w:ascii="Arial" w:hAnsi="Arial" w:cs="Arial"/>
          <w:sz w:val="20"/>
          <w:szCs w:val="20"/>
        </w:rPr>
        <w:t xml:space="preserve"> handvatten om een arbeidsrelatie te beoordelen en de juiste overeenkomst op te stellen.</w:t>
      </w:r>
      <w:r w:rsidR="00591FF5" w:rsidRPr="004A16EB">
        <w:rPr>
          <w:rFonts w:ascii="Arial" w:hAnsi="Arial" w:cs="Arial"/>
          <w:sz w:val="20"/>
          <w:szCs w:val="20"/>
        </w:rPr>
        <w:t xml:space="preserve"> Hierdoor kun</w:t>
      </w:r>
      <w:r w:rsidR="006527D2" w:rsidRPr="004A16EB">
        <w:rPr>
          <w:rFonts w:ascii="Arial" w:hAnsi="Arial" w:cs="Arial"/>
          <w:sz w:val="20"/>
          <w:szCs w:val="20"/>
        </w:rPr>
        <w:t xml:space="preserve"> je</w:t>
      </w:r>
      <w:r w:rsidR="00591FF5" w:rsidRPr="004A16EB">
        <w:rPr>
          <w:rFonts w:ascii="Arial" w:hAnsi="Arial" w:cs="Arial"/>
          <w:sz w:val="20"/>
          <w:szCs w:val="20"/>
        </w:rPr>
        <w:t xml:space="preserve"> de risico’s voor </w:t>
      </w:r>
      <w:r w:rsidR="006527D2" w:rsidRPr="004A16EB">
        <w:rPr>
          <w:rFonts w:ascii="Arial" w:hAnsi="Arial" w:cs="Arial"/>
          <w:sz w:val="20"/>
          <w:szCs w:val="20"/>
        </w:rPr>
        <w:t>jo</w:t>
      </w:r>
      <w:r w:rsidR="00591FF5" w:rsidRPr="004A16EB">
        <w:rPr>
          <w:rFonts w:ascii="Arial" w:hAnsi="Arial" w:cs="Arial"/>
          <w:sz w:val="20"/>
          <w:szCs w:val="20"/>
        </w:rPr>
        <w:t xml:space="preserve">uw cliënt uitsluiten </w:t>
      </w:r>
      <w:r w:rsidR="004A16EB">
        <w:rPr>
          <w:rFonts w:ascii="Arial" w:hAnsi="Arial" w:cs="Arial"/>
          <w:sz w:val="20"/>
          <w:szCs w:val="20"/>
        </w:rPr>
        <w:t>of</w:t>
      </w:r>
      <w:r w:rsidR="00591FF5" w:rsidRPr="004A16EB">
        <w:rPr>
          <w:rFonts w:ascii="Arial" w:hAnsi="Arial" w:cs="Arial"/>
          <w:sz w:val="20"/>
          <w:szCs w:val="20"/>
        </w:rPr>
        <w:t xml:space="preserve"> beperken.</w:t>
      </w:r>
    </w:p>
    <w:p w14:paraId="0D546063" w14:textId="77777777" w:rsidR="00EC3234" w:rsidRPr="004A16EB" w:rsidRDefault="00EC3234" w:rsidP="004A16E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90278B9" w14:textId="77777777" w:rsidR="00EC3234" w:rsidRPr="004A16EB" w:rsidRDefault="00EC3234" w:rsidP="004A16EB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4A16EB">
        <w:rPr>
          <w:rFonts w:ascii="Arial" w:hAnsi="Arial" w:cs="Arial"/>
          <w:b/>
          <w:sz w:val="20"/>
          <w:szCs w:val="20"/>
        </w:rPr>
        <w:t>Doelgroep</w:t>
      </w:r>
    </w:p>
    <w:p w14:paraId="6EDE4B56" w14:textId="77777777" w:rsidR="00EC3234" w:rsidRPr="004A16EB" w:rsidRDefault="00EC3234" w:rsidP="004A16E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A16EB">
        <w:rPr>
          <w:rFonts w:ascii="Arial" w:hAnsi="Arial" w:cs="Arial"/>
          <w:sz w:val="20"/>
          <w:szCs w:val="20"/>
        </w:rPr>
        <w:t>Adviseurs en loonadviseurs</w:t>
      </w:r>
    </w:p>
    <w:p w14:paraId="6A923BFC" w14:textId="77777777" w:rsidR="00EC3234" w:rsidRPr="004A16EB" w:rsidRDefault="00EC3234" w:rsidP="004A16E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E88A2AC" w14:textId="77777777" w:rsidR="004A16EB" w:rsidRPr="004A16EB" w:rsidRDefault="00EC3234" w:rsidP="004A16EB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4A16EB">
        <w:rPr>
          <w:rFonts w:ascii="Arial" w:hAnsi="Arial" w:cs="Arial"/>
          <w:b/>
          <w:sz w:val="20"/>
          <w:szCs w:val="20"/>
        </w:rPr>
        <w:t>Trainer</w:t>
      </w:r>
    </w:p>
    <w:p w14:paraId="07142DE2" w14:textId="51F520ED" w:rsidR="00EC3234" w:rsidRPr="004A16EB" w:rsidRDefault="00EC3234" w:rsidP="004A16E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A16EB">
        <w:rPr>
          <w:rFonts w:ascii="Arial" w:hAnsi="Arial" w:cs="Arial"/>
          <w:sz w:val="20"/>
          <w:szCs w:val="20"/>
        </w:rPr>
        <w:t>Hans Tabak, adviseur loonheffingen bij Fiscount Juristen</w:t>
      </w:r>
    </w:p>
    <w:p w14:paraId="2C30E9D4" w14:textId="77777777" w:rsidR="00EC3234" w:rsidRPr="004A16EB" w:rsidRDefault="00EC3234" w:rsidP="004A16EB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4B7B22" w:rsidRPr="004B7B22" w14:paraId="23EC6B3C" w14:textId="77777777" w:rsidTr="004B7B22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D1CD" w14:textId="77777777" w:rsidR="004B7B22" w:rsidRPr="004B7B22" w:rsidRDefault="004B7B22" w:rsidP="004B7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Programma 15.30 - 19.00 uur</w:t>
            </w:r>
          </w:p>
        </w:tc>
      </w:tr>
      <w:tr w:rsidR="004B7B22" w:rsidRPr="004B7B22" w14:paraId="3F7BB7FD" w14:textId="77777777" w:rsidTr="004B7B22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9465" w14:textId="77777777" w:rsidR="004B7B22" w:rsidRPr="004B7B22" w:rsidRDefault="004B7B22" w:rsidP="004B7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15.00: Ontvangst</w:t>
            </w:r>
          </w:p>
        </w:tc>
      </w:tr>
      <w:tr w:rsidR="004B7B22" w:rsidRPr="004B7B22" w14:paraId="3D3FF81F" w14:textId="77777777" w:rsidTr="004B7B22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41D3" w14:textId="77777777" w:rsidR="004B7B22" w:rsidRPr="004B7B22" w:rsidRDefault="004B7B22" w:rsidP="004B7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15.30: Aanvang bijeenkomst met koffie/thee</w:t>
            </w:r>
          </w:p>
        </w:tc>
      </w:tr>
      <w:tr w:rsidR="004B7B22" w:rsidRPr="004B7B22" w14:paraId="60334DA9" w14:textId="77777777" w:rsidTr="004B7B22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8724" w14:textId="77777777" w:rsidR="004B7B22" w:rsidRPr="004B7B22" w:rsidRDefault="004B7B22" w:rsidP="004B7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17.00: Luxe belegde broodjes (2 p.p.) + warme snack + melk, karnemelk en jus d'orange</w:t>
            </w:r>
          </w:p>
        </w:tc>
      </w:tr>
      <w:tr w:rsidR="004B7B22" w:rsidRPr="004B7B22" w14:paraId="02C1C3EC" w14:textId="77777777" w:rsidTr="004B7B22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74794" w14:textId="77777777" w:rsidR="004B7B22" w:rsidRPr="004B7B22" w:rsidRDefault="004B7B22" w:rsidP="004B7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17.30: Vervolg bijeenkomst. Verversen koffie en thee</w:t>
            </w:r>
          </w:p>
        </w:tc>
      </w:tr>
      <w:tr w:rsidR="004B7B22" w:rsidRPr="004B7B22" w14:paraId="533B4501" w14:textId="77777777" w:rsidTr="004B7B22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EF54" w14:textId="77777777" w:rsidR="004B7B22" w:rsidRPr="004B7B22" w:rsidRDefault="004B7B22" w:rsidP="004B7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19.00: Einde bijeenkomst</w:t>
            </w:r>
          </w:p>
        </w:tc>
      </w:tr>
    </w:tbl>
    <w:p w14:paraId="6B8742BA" w14:textId="11F58546" w:rsidR="006727DB" w:rsidRDefault="006727DB" w:rsidP="004A16E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069970" w14:textId="418037EE" w:rsidR="004B7B22" w:rsidRPr="00040D1D" w:rsidRDefault="00040D1D" w:rsidP="004A16EB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r w:rsidRPr="00040D1D">
        <w:rPr>
          <w:rFonts w:ascii="Arial" w:hAnsi="Arial" w:cs="Arial"/>
          <w:b/>
          <w:sz w:val="20"/>
          <w:szCs w:val="20"/>
        </w:rPr>
        <w:t>Programma 16.45 – 20.00 uur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040D1D" w:rsidRPr="004B7B22" w14:paraId="3E77AD64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6F2D7894" w14:textId="7D4998E0" w:rsidR="00040D1D" w:rsidRPr="004B7B22" w:rsidRDefault="00040D1D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6.30</w:t>
            </w: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 Ontvangst</w:t>
            </w:r>
          </w:p>
        </w:tc>
      </w:tr>
      <w:tr w:rsidR="00040D1D" w:rsidRPr="004B7B22" w14:paraId="10DA4854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B743" w14:textId="1373585D" w:rsidR="00040D1D" w:rsidRPr="004B7B22" w:rsidRDefault="00040D1D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6.45</w:t>
            </w: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 Aanvang bijeenkomst met koffie/thee</w:t>
            </w:r>
          </w:p>
        </w:tc>
      </w:tr>
      <w:tr w:rsidR="00040D1D" w:rsidRPr="004B7B22" w14:paraId="50FC1557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80D4" w14:textId="37DFFF6E" w:rsidR="00040D1D" w:rsidRPr="004B7B22" w:rsidRDefault="00040D1D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</w:t>
            </w: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 Luxe belegde broodjes (2 p.p.) + warme snack + melk, karnemelk en jus d'orange</w:t>
            </w:r>
          </w:p>
        </w:tc>
      </w:tr>
      <w:tr w:rsidR="00040D1D" w:rsidRPr="004B7B22" w14:paraId="2606EDB6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B79A7" w14:textId="4E34C669" w:rsidR="00040D1D" w:rsidRPr="004B7B22" w:rsidRDefault="00040D1D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.30: Vervolg bijeenkomst. Verversen koffie en thee</w:t>
            </w:r>
          </w:p>
        </w:tc>
      </w:tr>
      <w:tr w:rsidR="00040D1D" w:rsidRPr="004B7B22" w14:paraId="35AE845F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2446" w14:textId="1534DA4F" w:rsidR="00040D1D" w:rsidRPr="004B7B22" w:rsidRDefault="00040D1D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</w:t>
            </w: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.00: Einde bijeenkomst</w:t>
            </w:r>
          </w:p>
        </w:tc>
      </w:tr>
    </w:tbl>
    <w:p w14:paraId="6EEE84B1" w14:textId="77777777" w:rsidR="00040D1D" w:rsidRPr="004A16EB" w:rsidRDefault="00040D1D" w:rsidP="004A16EB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040D1D" w:rsidRPr="004A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3B478" w14:textId="77777777" w:rsidR="004A16EB" w:rsidRDefault="004A16EB" w:rsidP="004A16EB">
      <w:pPr>
        <w:spacing w:after="0" w:line="240" w:lineRule="auto"/>
      </w:pPr>
      <w:r>
        <w:separator/>
      </w:r>
    </w:p>
  </w:endnote>
  <w:endnote w:type="continuationSeparator" w:id="0">
    <w:p w14:paraId="6AA640F1" w14:textId="77777777" w:rsidR="004A16EB" w:rsidRDefault="004A16EB" w:rsidP="004A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BF469" w14:textId="77777777" w:rsidR="004A16EB" w:rsidRDefault="004A16EB" w:rsidP="004A16EB">
      <w:pPr>
        <w:spacing w:after="0" w:line="240" w:lineRule="auto"/>
      </w:pPr>
      <w:r>
        <w:separator/>
      </w:r>
    </w:p>
  </w:footnote>
  <w:footnote w:type="continuationSeparator" w:id="0">
    <w:p w14:paraId="474DF39E" w14:textId="77777777" w:rsidR="004A16EB" w:rsidRDefault="004A16EB" w:rsidP="004A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62E04"/>
    <w:multiLevelType w:val="hybridMultilevel"/>
    <w:tmpl w:val="F1363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0612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44194"/>
    <w:multiLevelType w:val="hybridMultilevel"/>
    <w:tmpl w:val="0520F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34"/>
    <w:rsid w:val="00040D1D"/>
    <w:rsid w:val="004A16EB"/>
    <w:rsid w:val="004B7B22"/>
    <w:rsid w:val="00591FF5"/>
    <w:rsid w:val="0063551F"/>
    <w:rsid w:val="006527D2"/>
    <w:rsid w:val="006727DB"/>
    <w:rsid w:val="00825032"/>
    <w:rsid w:val="00913F4C"/>
    <w:rsid w:val="00C0188F"/>
    <w:rsid w:val="00CB25F0"/>
    <w:rsid w:val="00E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EAB91"/>
  <w15:chartTrackingRefBased/>
  <w15:docId w15:val="{E3639845-7F01-45E8-968E-9C1B5D00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Tabak</dc:creator>
  <cp:keywords/>
  <dc:description/>
  <cp:lastModifiedBy>Renate Hageman | Fiscount</cp:lastModifiedBy>
  <cp:revision>3</cp:revision>
  <dcterms:created xsi:type="dcterms:W3CDTF">2018-10-25T14:22:00Z</dcterms:created>
  <dcterms:modified xsi:type="dcterms:W3CDTF">2019-01-14T09:25:00Z</dcterms:modified>
</cp:coreProperties>
</file>